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6D113999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Pr="00AB752B" w:rsidR="00AB752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Gestión </w:t>
      </w:r>
      <w:r w:rsidR="00AF49FE">
        <w:rPr>
          <w:rFonts w:ascii="Calibri" w:hAnsi="Calibri" w:cs="Calibri"/>
          <w:color w:val="F8AA00"/>
          <w:sz w:val="24"/>
          <w:szCs w:val="24"/>
          <w:u w:val="single" w:color="F8AA00"/>
        </w:rPr>
        <w:t>potenciales clientes de negocio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="002E38FE" w:rsidRDefault="00266632" w14:paraId="4ED0E8BC" w14:textId="4AB2B431">
      <w:pPr>
        <w:pStyle w:val="Textoindependiente"/>
        <w:spacing w:before="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Gestión de </w:t>
      </w:r>
      <w:r w:rsidR="00AF49FE">
        <w:rPr>
          <w:rFonts w:ascii="Calibri" w:hAnsi="Calibri" w:cs="Calibri"/>
        </w:rPr>
        <w:t>potenciales clientes de negocio</w:t>
      </w:r>
    </w:p>
    <w:p w:rsidRPr="00AB752B" w:rsidR="00266632" w:rsidRDefault="00266632" w14:paraId="6E919A7E" w14:textId="77777777">
      <w:pPr>
        <w:pStyle w:val="Textoindependiente"/>
        <w:spacing w:before="12"/>
        <w:rPr>
          <w:rFonts w:ascii="Calibri" w:hAnsi="Calibri" w:cs="Calibri"/>
        </w:rPr>
      </w:pPr>
    </w:p>
    <w:p w:rsidR="002E38FE" w:rsidRDefault="00BD37D9" w14:paraId="3F7D45F8" w14:textId="0B0B2EF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Pr="00147284" w:rsidR="00147284" w:rsidRDefault="00147284" w14:paraId="47156AE2" w14:textId="62A66210">
      <w:pPr>
        <w:pStyle w:val="Ttulo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El tratamiento es necesario para la ejecución de un contrato en el que el interesado es parte o para la aplicación, a petición de éste, de medidas contractuales.</w:t>
      </w:r>
    </w:p>
    <w:p w:rsidRPr="00AB752B" w:rsidR="002E38FE" w:rsidRDefault="008A240D" w14:paraId="43F2147C" w14:textId="533D8DE8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el tratamiento</w:t>
      </w:r>
    </w:p>
    <w:p w:rsidRPr="00AB752B" w:rsidR="002E38FE" w:rsidRDefault="002E38FE" w14:paraId="3908A746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AF49FE" w:rsidP="00AF49FE" w:rsidRDefault="00AF49FE" w14:paraId="5D2F4E85" w14:textId="7777777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AF49FE" w:rsidP="00AF49FE" w:rsidRDefault="00AF49FE" w14:paraId="35E64CC5" w14:textId="24B209D1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Art. 6.1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:rsidR="00AF49FE" w:rsidP="00AF49FE" w:rsidRDefault="00AF49FE" w14:paraId="5F1BF5B6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Ley Orgánica 3/2018, de 5 de diciembre, de Protección de Datos Personales y garantía de los derechos digitales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:rsidR="00AF49FE" w:rsidP="00AF49FE" w:rsidRDefault="00AF49FE" w14:paraId="4EAE2048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:rsidRPr="00AB752B" w:rsidR="002E38FE" w:rsidRDefault="00BD37D9" w14:paraId="54FE829B" w14:textId="77777777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Pr="00AB752B" w:rsidR="00266632" w:rsidP="00266632" w:rsidRDefault="00266632" w14:paraId="5B9CDE7B" w14:textId="77777777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Gestión de la relación comercial con los proveedores: Contactos, Petición de Servicios/Pedidos, Emisión de Pagos, Servicio Postventa. Gestión Contable y Fiscal.</w:t>
      </w:r>
    </w:p>
    <w:p w:rsidRPr="00AB752B" w:rsidR="002E38FE" w:rsidRDefault="002E38FE" w14:paraId="7127C2A8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1D63987A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DATOS PERSONALES</w:t>
      </w:r>
    </w:p>
    <w:p w:rsidR="008A240D" w:rsidP="008A240D" w:rsidRDefault="00BD37D9" w14:paraId="5EEDCA70" w14:textId="77777777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Datos de carácter identificativo. </w:t>
      </w:r>
    </w:p>
    <w:p w:rsidR="007A21A6" w:rsidP="008A240D" w:rsidRDefault="007A21A6" w14:paraId="67178681" w14:textId="5BFDD05A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096DD0E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266632" w:rsidP="007A21A6" w:rsidRDefault="00266632" w14:paraId="54F30900" w14:textId="1E2DB509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Cargo – Puesto de Trabajo</w:t>
      </w:r>
    </w:p>
    <w:p w:rsidRPr="003108EC" w:rsidR="007A21A6" w:rsidP="003108EC" w:rsidRDefault="00266632" w14:paraId="453A2B26" w14:textId="0396A2EB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Empresa </w:t>
      </w:r>
    </w:p>
    <w:p w:rsidR="007A21A6" w:rsidP="007A21A6" w:rsidRDefault="007A21A6" w14:paraId="41BE0356" w14:textId="501A4E52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Teléfono</w:t>
      </w:r>
    </w:p>
    <w:p w:rsidR="007A21A6" w:rsidP="007A21A6" w:rsidRDefault="007A21A6" w14:paraId="252A4F7E" w14:textId="7A9EB969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</w:p>
    <w:p w:rsidR="007A21A6" w:rsidP="003108EC" w:rsidRDefault="007A21A6" w14:paraId="40A514AA" w14:textId="0BA476CB">
      <w:pPr>
        <w:pStyle w:val="Textoindependiente"/>
        <w:spacing w:before="2"/>
        <w:ind w:left="102"/>
        <w:rPr>
          <w:rFonts w:ascii="Calibri" w:hAnsi="Calibri" w:cs="Calibri"/>
        </w:rPr>
      </w:pPr>
    </w:p>
    <w:p w:rsidRPr="008A240D" w:rsidR="008A240D" w:rsidP="008A240D" w:rsidRDefault="008A240D" w14:paraId="2F6B7BD2" w14:textId="77777777">
      <w:pPr>
        <w:pStyle w:val="Textoindependiente"/>
        <w:spacing w:before="12"/>
        <w:ind w:left="102"/>
        <w:rPr>
          <w:rFonts w:ascii="Calibri" w:hAnsi="Calibri" w:cs="Calibri"/>
          <w:color w:val="000000" w:themeColor="text1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3108EC" w14:paraId="494BDF65" w14:textId="5E91E399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Solicitantes de espacios de titularidad municipal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78994E3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</w:t>
      </w:r>
      <w:r w:rsidRPr="00AB752B">
        <w:rPr>
          <w:rFonts w:ascii="Calibri" w:hAnsi="Calibri" w:cs="Calibri"/>
        </w:rPr>
        <w:lastRenderedPageBreak/>
        <w:t>la Información del Ayuntamiento.</w:t>
      </w:r>
    </w:p>
    <w:p w:rsidRPr="00AB752B" w:rsidR="008A240D" w:rsidRDefault="008A240D" w14:paraId="542199FC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="00266632" w:rsidP="00266632" w:rsidRDefault="00BD37D9" w14:paraId="576812FE" w14:textId="6AE9DEE8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="00266632" w:rsidP="00C03922" w:rsidRDefault="00266632" w14:paraId="72AAA768" w14:textId="17E537D8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266632" w:rsidR="00266632" w:rsidP="00266632" w:rsidRDefault="00266632" w14:paraId="14D36F00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Administración Tributaria - Otros órganos de la administración pública.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Bancos y Entidades Financieras.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Empresas del Grupo - Entidades o personas directamente relacionadas con el Responsable, siempre y cuando concurra un motivo de licitud de tratamiento (Promotoras, Aseguradoras, Jurídicas, Financieras, Autorías Externas, 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etc...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PROVEEDOR SERVICIOS SOFTWARE, a efecto de prestación del servicio de Instalación y Mantenimiento del software ERP. (1)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(1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  El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cumplimiento de dichos servicios no conlleva necesariamente el tratamiento o almacenamiento de datos de carácter personal, sin embargo, es posible que, como resultado de la ejecución del servicio se acceda a datos de carácter personal.</w:t>
      </w:r>
    </w:p>
    <w:p w:rsidRPr="00C3349F" w:rsidR="008A240D" w:rsidP="00266632" w:rsidRDefault="008A240D" w14:paraId="0D5E6899" w14:textId="77777777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3099107E" w:rsidR="00BD37D9">
        <w:rPr>
          <w:rFonts w:ascii="Calibri" w:hAnsi="Calibri" w:cs="Calibri"/>
        </w:rPr>
        <w:t>PLAZOS PREVISTOS PARA LA SUPRESIÓN DE LAS DIFERENTES CATEGORÍAS DE DATOS</w:t>
      </w:r>
    </w:p>
    <w:p w:rsidR="438C04AC" w:rsidP="3099107E" w:rsidRDefault="438C04AC" w14:paraId="4E2EF400" w14:textId="20C9906D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99107E" w:rsidR="438C04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3099107E" w:rsidP="3099107E" w:rsidRDefault="3099107E" w14:paraId="1B8AFCB9" w14:textId="6789FAB5">
      <w:pPr>
        <w:pStyle w:val="Textoindependiente"/>
        <w:ind w:left="102" w:right="122"/>
        <w:jc w:val="both"/>
        <w:rPr>
          <w:rFonts w:ascii="Carlito" w:hAnsi="Carlito" w:eastAsia="Carlito" w:cs="Carlito"/>
          <w:sz w:val="24"/>
          <w:szCs w:val="24"/>
        </w:rPr>
      </w:pPr>
    </w:p>
    <w:sectPr w:rsidRPr="00AB752B" w:rsidR="00266632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7B5"/>
    <w:multiLevelType w:val="hybridMultilevel"/>
    <w:tmpl w:val="A8A8E7F0"/>
    <w:lvl w:ilvl="0" w:tplc="5B0A1F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" w15:restartNumberingAfterBreak="0">
    <w:nsid w:val="5685039B"/>
    <w:multiLevelType w:val="hybridMultilevel"/>
    <w:tmpl w:val="53043B1A"/>
    <w:lvl w:ilvl="0" w:tplc="217C0B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147284"/>
    <w:rsid w:val="00266632"/>
    <w:rsid w:val="002E38FE"/>
    <w:rsid w:val="003108EC"/>
    <w:rsid w:val="005818C8"/>
    <w:rsid w:val="007A21A6"/>
    <w:rsid w:val="008A240D"/>
    <w:rsid w:val="00AB752B"/>
    <w:rsid w:val="00AF49FE"/>
    <w:rsid w:val="00BD27A3"/>
    <w:rsid w:val="00BD37D9"/>
    <w:rsid w:val="00C03922"/>
    <w:rsid w:val="00C3349F"/>
    <w:rsid w:val="00FB12D0"/>
    <w:rsid w:val="3099107E"/>
    <w:rsid w:val="438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  <w:style w:type="character" w:styleId="font741" w:customStyle="1">
    <w:name w:val="font741"/>
    <w:basedOn w:val="Fuentedeprrafopredeter"/>
    <w:rsid w:val="00266632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aragraph" w:customStyle="1">
    <w:name w:val="paragraph"/>
    <w:basedOn w:val="Normal"/>
    <w:rsid w:val="00AF49F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AF49FE"/>
  </w:style>
  <w:style w:type="character" w:styleId="eop" w:customStyle="1">
    <w:name w:val="eop"/>
    <w:basedOn w:val="Fuentedeprrafopredeter"/>
    <w:rsid w:val="00AF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02E5B-1CA4-44BC-B351-2A332E4FE7A6}"/>
</file>

<file path=customXml/itemProps2.xml><?xml version="1.0" encoding="utf-8"?>
<ds:datastoreItem xmlns:ds="http://schemas.openxmlformats.org/officeDocument/2006/customXml" ds:itemID="{7BE62194-9B7B-4D45-A96B-5168E18A8685}"/>
</file>

<file path=customXml/itemProps3.xml><?xml version="1.0" encoding="utf-8"?>
<ds:datastoreItem xmlns:ds="http://schemas.openxmlformats.org/officeDocument/2006/customXml" ds:itemID="{C6B69672-68E6-4E3B-9133-744402AE4C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4</revision>
  <dcterms:created xsi:type="dcterms:W3CDTF">2021-09-16T11:40:00.0000000Z</dcterms:created>
  <dcterms:modified xsi:type="dcterms:W3CDTF">2021-09-21T10:55:51.1930048Z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